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Лекция № 3 Основные принципы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4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Лекция № 5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6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Лекция № 7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Лекция № 8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157.76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390.21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p>
            <w:pPr>
              <w:jc w:val="center"/>
              <w:spacing w:after="0" w:line="240" w:lineRule="auto"/>
              <w:rPr>
                <w:sz w:val="24"/>
                <w:szCs w:val="24"/>
              </w:rPr>
            </w:pPr>
            <w:r>
              <w:rPr>
                <w:rFonts w:ascii="Times New Roman" w:hAnsi="Times New Roman" w:cs="Times New Roman"/>
                <w:b/>
                <w:color w:val="#000000"/>
                <w:sz w:val="24"/>
                <w:szCs w:val="24"/>
              </w:rPr>
              <w:t> Лекция № 3 Основные принципы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4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p>
            <w:pPr>
              <w:jc w:val="center"/>
              <w:spacing w:after="0" w:line="240" w:lineRule="auto"/>
              <w:rPr>
                <w:sz w:val="24"/>
                <w:szCs w:val="24"/>
              </w:rPr>
            </w:pPr>
            <w:r>
              <w:rPr>
                <w:rFonts w:ascii="Times New Roman" w:hAnsi="Times New Roman" w:cs="Times New Roman"/>
                <w:b/>
                <w:color w:val="#000000"/>
                <w:sz w:val="24"/>
                <w:szCs w:val="24"/>
              </w:rPr>
              <w:t> Лекция № 5 Здоровый образ жизни, его составляющие. Требования к организации и ведению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6 Организм человека как единая саморазвивающаяся саморегулирующаяся биологическая система</w:t>
            </w:r>
          </w:p>
          <w:p>
            <w:pPr>
              <w:jc w:val="center"/>
              <w:spacing w:after="0" w:line="240" w:lineRule="auto"/>
              <w:rPr>
                <w:sz w:val="24"/>
                <w:szCs w:val="24"/>
              </w:rPr>
            </w:pPr>
            <w:r>
              <w:rPr>
                <w:rFonts w:ascii="Times New Roman" w:hAnsi="Times New Roman" w:cs="Times New Roman"/>
                <w:b/>
                <w:color w:val="#000000"/>
                <w:sz w:val="24"/>
                <w:szCs w:val="24"/>
              </w:rPr>
              <w:t> Лекция № 7 Самоконтроль при занятиях физической культурой</w:t>
            </w:r>
          </w:p>
          <w:p>
            <w:pPr>
              <w:jc w:val="center"/>
              <w:spacing w:after="0" w:line="240" w:lineRule="auto"/>
              <w:rPr>
                <w:sz w:val="24"/>
                <w:szCs w:val="24"/>
              </w:rPr>
            </w:pPr>
            <w:r>
              <w:rPr>
                <w:rFonts w:ascii="Times New Roman" w:hAnsi="Times New Roman" w:cs="Times New Roman"/>
                <w:b/>
                <w:color w:val="#000000"/>
                <w:sz w:val="24"/>
                <w:szCs w:val="24"/>
              </w:rPr>
              <w:t> Лекция № 8 Характеристика средств, форм и методов физической культуры</w:t>
            </w:r>
          </w:p>
          <w:p>
            <w:pPr>
              <w:jc w:val="center"/>
              <w:spacing w:after="0" w:line="240" w:lineRule="auto"/>
              <w:rPr>
                <w:sz w:val="24"/>
                <w:szCs w:val="24"/>
              </w:rPr>
            </w:pPr>
            <w:r>
              <w:rPr>
                <w:rFonts w:ascii="Times New Roman" w:hAnsi="Times New Roman" w:cs="Times New Roman"/>
                <w:b/>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r>
      <w:tr>
        <w:trPr>
          <w:trHeight w:hRule="exact" w:val="3533.292"/>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182.77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978-5-534-04714-1.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https://urait.ru/bcode/438991</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08.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2023-2024_ФГОС3++2023_Бак-ОЗФО-Э(ФКиА)(23)_plx_Физическая культура и спорт</dc:title>
  <dc:creator>FastReport.NET</dc:creator>
</cp:coreProperties>
</file>